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id w:val="172772350"/>
        <w:docPartObj>
          <w:docPartGallery w:val="Cover Pages"/>
          <w:docPartUnique/>
        </w:docPartObj>
      </w:sdtPr>
      <w:sdtContent>
        <w:p w:rsidR="00784B7E" w:rsidRDefault="002C6575" w:rsidP="006A6D44">
          <w:r>
            <w:rPr>
              <w:noProof/>
              <w:lang w:eastAsia="ru-RU"/>
            </w:rPr>
            <w:pict>
              <v:group id="Группа 14" o:spid="_x0000_s1026" style="position:absolute;margin-left:384.1pt;margin-top:0;width:237.65pt;height:841.9pt;z-index:251687936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" o:allowincell="f">
                <v:group id="Group 364" o:spid="_x0000_s1027" style="position:absolute;left:7339;width:4893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rect id="Rectangle 365" o:spid="_x0000_s1028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19sUA&#10;AADcAAAADwAAAGRycy9kb3ducmV2LnhtbESPzWrDMBCE74W8g9hAb43clDTFiRJCINj01rSEHhdp&#10;Y7u2VsaSf/L2UaHQ4zAz3zDb/WQbMVDnK8cKnhcJCGLtTMWFgq/P09MbCB+QDTaOScGNPOx3s4ct&#10;psaN/EHDORQiQtinqKAMoU2l9Loki37hWuLoXV1nMUTZFdJ0OEa4beQySV6lxYrjQoktHUvS9bm3&#10;CjL80d/LQ9439cUP7aCT9XtWK/U4nw4bEIGm8B/+a+dGweplBb9n4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/X2xQAAANwAAAAPAAAAAAAAAAAAAAAAAJgCAABkcnMv&#10;ZG93bnJldi54bWxQSwUGAAAAAAQABAD1AAAAigMAAAAA&#10;" fillcolor="#d99594 [1941]" stroked="f" strokecolor="#d8d8d8"/>
                  <v:rect id="Rectangle 366" o:spid="_x0000_s1029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vDMUA&#10;AADcAAAADwAAAGRycy9kb3ducmV2LnhtbESPQUsDMRSE74L/IbxCbzZbSxdZmxaRipVe2iqeH5vn&#10;ZunmZUme7eqvN4WCx2FmvmEWq8F36kQxtYENTCcFKOI62JYbAx/vL3cPoJIgW+wCk4EfSrBa3t4s&#10;sLLhzHs6HaRRGcKpQgNOpK+0TrUjj2kSeuLsfYXoUbKMjbYRzxnuO31fFKX22HJecNjTs6P6ePj2&#10;Bj5l+zbfHbdFLF9/Zzsn6z2Wa2PGo+HpEZTQIP/ha3tjDcxnJVzO5CO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q8MxQAAANwAAAAPAAAAAAAAAAAAAAAAAJgCAABkcnMv&#10;ZG93bnJldi54bWxQSwUGAAAAAAQABAD1AAAAigMAAAAA&#10;" fillcolor="#9bbb59 [3206]" stroked="f" strokecolor="white" strokeweight="1pt">
                    <v:fill r:id="rId8" o:title="" opacity="52428f" color2="white [3212]" o:opacity2="52428f" type="pattern"/>
                    <v:shadow color="#d8d8d8" offset="3pt,3pt"/>
                  </v:rect>
                </v:group>
                <v:rect id="Rectangle 367" o:spid="_x0000_s1030" style="position:absolute;left:7344;width:4896;height:395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lmMIA&#10;AADcAAAADwAAAGRycy9kb3ducmV2LnhtbESPT2sCMRTE7wW/Q3hCb5rVUpXVKFpa6s3WP/fH5rlZ&#10;3Lwsm+im394IQo/DzPyGWayircWNWl85VjAaZiCIC6crLhUcD1+DGQgfkDXWjknBH3lYLXsvC8y1&#10;6/iXbvtQigRhn6MCE0KTS+kLQxb90DXEyTu71mJIsi2lbrFLcFvLcZZNpMWK04LBhj4MFZf91Srg&#10;HW2+m9MkxvHPp+mmuyvhlpR67cf1HESgGP7Dz/ZWK3h/m8LjTDo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EGWYwgAAANwAAAAPAAAAAAAAAAAAAAAAAJgCAABkcnMvZG93&#10;bnJldi54bWxQSwUGAAAAAAQABAD1AAAAhwMAAAAA&#10;" fillcolor="#d99594 [1941]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-1269854191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b w:val="0"/>
                          </w:rPr>
                        </w:sdtEndPr>
                        <w:sdtContent>
                          <w:p w:rsidR="00E747CF" w:rsidRPr="006A6D44" w:rsidRDefault="00E747CF">
                            <w:pPr>
                              <w:pStyle w:val="a5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6A6D44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9" o:spid="_x0000_s1031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/x6r8A&#10;AADcAAAADwAAAGRycy9kb3ducmV2LnhtbERPz2vCMBS+C/4P4Qm7aaoyN6ppccOhNzc374/m2RSb&#10;l9JEG//75TDY8eP7vSmjbcWdet84VjCfZSCIK6cbrhX8fH9MX0H4gKyxdUwKHuShLMajDebaDfxF&#10;91OoRQphn6MCE0KXS+krQxb9zHXEibu43mJIsK+l7nFI4baViyxbSYsNpwaDHb0bqq6nm1XAR3rb&#10;d+dVjIvPnRlejjfCAyn1NInbNYhAMfyL/9wHreB5mdamM+kIy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j/HqvwAAANwAAAAPAAAAAAAAAAAAAAAAAJgCAABkcnMvZG93bnJl&#10;di54bWxQSwUGAAAAAAQABAD1AAAAhAMAAAAA&#10;" fillcolor="#d99594 [1941]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E747CF" w:rsidRDefault="00E747CF">
                        <w:pPr>
                          <w:pStyle w:val="a5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1289170398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747CF" w:rsidRDefault="00E747CF">
                            <w:pPr>
                              <w:pStyle w:val="a5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</w:sdtContent>
    </w:sdt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2C6575" w:rsidP="006A6D44">
      <w:r>
        <w:rPr>
          <w:noProof/>
          <w:lang w:eastAsia="ru-RU"/>
        </w:rPr>
        <w:pict>
          <v:rect id="Прямоугольник 16" o:spid="_x0000_s1032" style="position:absolute;margin-left:42.8pt;margin-top:225.75pt;width:524.05pt;height:475.5pt;z-index:25168896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" o:allowincell="f" fillcolor="#b2a1c7 [1943]" strokecolor="white [3212]" strokeweight="1pt">
            <v:textbox inset="14.4pt,,14.4pt">
              <w:txbxContent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72"/>
                      <w:szCs w:val="72"/>
                    </w:rPr>
                    <w:alias w:val="Название"/>
                    <w:id w:val="-15946180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E747CF" w:rsidRPr="006A6D44" w:rsidRDefault="00E747CF">
                      <w:pPr>
                        <w:pStyle w:val="a5"/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72"/>
                          <w:szCs w:val="72"/>
                        </w:rPr>
                        <w:t>ИГРЫ С ПРОКУБИКОМ ГОШЕЙ</w:t>
                      </w:r>
                    </w:p>
                  </w:sdtContent>
                </w:sdt>
                <w:p w:rsidR="00E747CF" w:rsidRDefault="00E747CF">
                  <w:pPr>
                    <w:pStyle w:val="a5"/>
                    <w:jc w:val="right"/>
                    <w:rPr>
                      <w:rFonts w:asciiTheme="majorHAnsi" w:eastAsiaTheme="majorEastAsia" w:hAnsiTheme="majorHAnsi" w:cstheme="majorBidi"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rFonts w:asciiTheme="majorHAnsi" w:eastAsiaTheme="majorEastAsia" w:hAnsiTheme="majorHAnsi" w:cstheme="majorBidi"/>
                      <w:noProof/>
                      <w:color w:val="FFFFFF" w:themeColor="background1"/>
                      <w:sz w:val="72"/>
                      <w:szCs w:val="72"/>
                    </w:rPr>
                    <w:drawing>
                      <wp:inline distT="0" distB="0" distL="0" distR="0">
                        <wp:extent cx="6624232" cy="3681968"/>
                        <wp:effectExtent l="0" t="0" r="5715" b="0"/>
                        <wp:docPr id="2" name="Рисунок 2" descr="C:\Users\1\Desktop\kisspng-child-cartoon-illustration-card-child-children-cute-border-5a73eccc49f537.79005189151754670030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1\Desktop\kisspng-child-cartoon-illustration-card-child-children-cute-border-5a73eccc49f537.79005189151754670030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8845" cy="3684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</w:p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DE3B21" w:rsidRDefault="00DE3B21" w:rsidP="006A6D44"/>
    <w:p w:rsidR="00F23330" w:rsidRDefault="00F23330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04" w:rsidRPr="00C32487" w:rsidRDefault="00C52A04" w:rsidP="00C52A04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sz w:val="28"/>
          <w:szCs w:val="28"/>
        </w:rPr>
      </w:pPr>
      <w:r w:rsidRPr="00C32487">
        <w:rPr>
          <w:rStyle w:val="bold"/>
          <w:b/>
          <w:bCs/>
          <w:sz w:val="28"/>
          <w:szCs w:val="28"/>
          <w:bdr w:val="none" w:sz="0" w:space="0" w:color="auto" w:frame="1"/>
        </w:rPr>
        <w:t>Авторский коллектив</w:t>
      </w:r>
    </w:p>
    <w:p w:rsidR="00C52A04" w:rsidRPr="00C32487" w:rsidRDefault="00C52A04" w:rsidP="00C52A04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sz w:val="28"/>
          <w:szCs w:val="28"/>
        </w:rPr>
      </w:pPr>
      <w:r w:rsidRPr="00C32487">
        <w:rPr>
          <w:rStyle w:val="bold"/>
          <w:b/>
          <w:bCs/>
          <w:sz w:val="28"/>
          <w:szCs w:val="28"/>
          <w:bdr w:val="none" w:sz="0" w:space="0" w:color="auto" w:frame="1"/>
        </w:rPr>
        <w:t>Руководители авторского коллектива</w:t>
      </w:r>
      <w:r w:rsidRPr="00C32487">
        <w:rPr>
          <w:sz w:val="28"/>
          <w:szCs w:val="28"/>
        </w:rPr>
        <w:t> —</w:t>
      </w:r>
      <w:r w:rsidRPr="00C32487">
        <w:rPr>
          <w:rStyle w:val="italic"/>
          <w:i/>
          <w:iCs/>
          <w:sz w:val="28"/>
          <w:szCs w:val="28"/>
          <w:bdr w:val="none" w:sz="0" w:space="0" w:color="auto" w:frame="1"/>
        </w:rPr>
        <w:t> </w:t>
      </w:r>
      <w:r w:rsidRPr="00C32487">
        <w:rPr>
          <w:sz w:val="28"/>
          <w:szCs w:val="28"/>
        </w:rPr>
        <w:t>Н. В. Дружинина, О. М. Жихарева, Т. В. Иванцова</w:t>
      </w:r>
    </w:p>
    <w:p w:rsidR="00C52A04" w:rsidRPr="00C32487" w:rsidRDefault="00C52A04" w:rsidP="00C52A04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sz w:val="28"/>
          <w:szCs w:val="28"/>
        </w:rPr>
      </w:pPr>
    </w:p>
    <w:p w:rsidR="00C52A04" w:rsidRPr="00C32487" w:rsidRDefault="00C52A04" w:rsidP="00C52A04">
      <w:pPr>
        <w:pStyle w:val="main"/>
        <w:shd w:val="clear" w:color="auto" w:fill="FFFFFF"/>
        <w:spacing w:before="0" w:beforeAutospacing="0" w:after="0" w:afterAutospacing="0"/>
        <w:ind w:firstLine="734"/>
        <w:jc w:val="both"/>
        <w:textAlignment w:val="baseline"/>
        <w:rPr>
          <w:sz w:val="28"/>
          <w:szCs w:val="28"/>
        </w:rPr>
      </w:pPr>
      <w:r w:rsidRPr="00C32487">
        <w:rPr>
          <w:rStyle w:val="bold"/>
          <w:b/>
          <w:bCs/>
          <w:sz w:val="28"/>
          <w:szCs w:val="28"/>
          <w:bdr w:val="none" w:sz="0" w:space="0" w:color="auto" w:frame="1"/>
        </w:rPr>
        <w:t>Авторы: </w:t>
      </w:r>
      <w:r w:rsidRPr="00C32487">
        <w:rPr>
          <w:sz w:val="28"/>
          <w:szCs w:val="28"/>
        </w:rPr>
        <w:t xml:space="preserve">Олейник Наталья Александровна, Яковлева Ольга Евгеньевна, </w:t>
      </w:r>
      <w:proofErr w:type="spellStart"/>
      <w:r w:rsidRPr="00C32487">
        <w:rPr>
          <w:sz w:val="28"/>
          <w:szCs w:val="28"/>
        </w:rPr>
        <w:t>Оглезнева</w:t>
      </w:r>
      <w:proofErr w:type="spellEnd"/>
      <w:r w:rsidRPr="00C32487">
        <w:rPr>
          <w:sz w:val="28"/>
          <w:szCs w:val="28"/>
        </w:rPr>
        <w:t xml:space="preserve"> Татьяна Анатольевна</w:t>
      </w:r>
    </w:p>
    <w:p w:rsidR="00C52A04" w:rsidRDefault="00C52A04" w:rsidP="00C52A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FDC" w:rsidRDefault="006E0FDC" w:rsidP="00C52A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FDC" w:rsidRDefault="006E0FDC" w:rsidP="00C52A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30" w:rsidRDefault="002C6575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112" o:spid="_x0000_s1140" type="#_x0000_t98" style="position:absolute;left:0;text-align:left;margin-left:-13.35pt;margin-top:17.35pt;width:515.7pt;height:405.2pt;z-index:-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" fillcolor="white [3201]" strokecolor="#b2a1c7 [1943]" strokeweight="1pt">
            <v:fill color2="#ccc0d9 [1303]" focus="100%" type="gradient"/>
            <v:shadow on="t" color="#3f3151 [1607]" opacity=".5" offset="1pt"/>
          </v:shape>
        </w:pict>
      </w:r>
    </w:p>
    <w:p w:rsidR="00F23330" w:rsidRDefault="00F23330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30" w:rsidRDefault="00F23330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30" w:rsidRPr="00C52A04" w:rsidRDefault="00F23330" w:rsidP="00C52A04">
      <w:pPr>
        <w:spacing w:after="0" w:line="240" w:lineRule="auto"/>
        <w:ind w:left="284" w:right="56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52A04" w:rsidRDefault="00C52A04" w:rsidP="00C52A04">
      <w:pPr>
        <w:ind w:left="851" w:right="5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30" w:rsidRPr="00C52A04" w:rsidRDefault="00824F37" w:rsidP="00C52A04">
      <w:pPr>
        <w:ind w:left="851" w:right="5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A04">
        <w:rPr>
          <w:rFonts w:ascii="Times New Roman" w:hAnsi="Times New Roman" w:cs="Times New Roman"/>
          <w:b/>
          <w:sz w:val="28"/>
          <w:szCs w:val="28"/>
        </w:rPr>
        <w:t>Предлагаем вашему вниманию методическое пособие</w:t>
      </w:r>
      <w:r w:rsidR="00C52A04" w:rsidRPr="00C52A04">
        <w:rPr>
          <w:rFonts w:ascii="Times New Roman" w:hAnsi="Times New Roman" w:cs="Times New Roman"/>
          <w:b/>
          <w:sz w:val="28"/>
          <w:szCs w:val="28"/>
        </w:rPr>
        <w:t>,</w:t>
      </w:r>
      <w:r w:rsidRPr="00C52A04">
        <w:rPr>
          <w:rFonts w:ascii="Times New Roman" w:hAnsi="Times New Roman" w:cs="Times New Roman"/>
          <w:b/>
          <w:sz w:val="28"/>
          <w:szCs w:val="28"/>
        </w:rPr>
        <w:t xml:space="preserve"> направленное на познавательное развитие детей дошкольного возраста с применением интерактивно</w:t>
      </w:r>
      <w:r w:rsidR="006735D5">
        <w:rPr>
          <w:rFonts w:ascii="Times New Roman" w:hAnsi="Times New Roman" w:cs="Times New Roman"/>
          <w:b/>
          <w:sz w:val="28"/>
          <w:szCs w:val="28"/>
        </w:rPr>
        <w:t xml:space="preserve">й электронной игрушкой </w:t>
      </w:r>
      <w:proofErr w:type="spellStart"/>
      <w:r w:rsidR="006735D5">
        <w:rPr>
          <w:rFonts w:ascii="Times New Roman" w:hAnsi="Times New Roman" w:cs="Times New Roman"/>
          <w:b/>
          <w:sz w:val="28"/>
          <w:szCs w:val="28"/>
        </w:rPr>
        <w:t>Прокубики</w:t>
      </w:r>
      <w:proofErr w:type="spellEnd"/>
      <w:r w:rsidRPr="00C52A04">
        <w:rPr>
          <w:rFonts w:ascii="Times New Roman" w:hAnsi="Times New Roman" w:cs="Times New Roman"/>
          <w:b/>
          <w:sz w:val="28"/>
          <w:szCs w:val="28"/>
        </w:rPr>
        <w:t>. В предлагаемом методическом пособии подробно излагается алгоритм подготовки к совместной деятельности, структура и содержание образовательно-игрового процесса.</w:t>
      </w:r>
      <w:r w:rsidR="00C52A04" w:rsidRPr="00C52A04">
        <w:rPr>
          <w:rFonts w:ascii="Times New Roman" w:hAnsi="Times New Roman" w:cs="Times New Roman"/>
          <w:b/>
          <w:sz w:val="28"/>
          <w:szCs w:val="28"/>
        </w:rPr>
        <w:t xml:space="preserve"> Образовательно-игровые ситуации построены с учетом возраста детей.</w:t>
      </w:r>
    </w:p>
    <w:p w:rsidR="00824F37" w:rsidRDefault="00824F37" w:rsidP="00C52A04">
      <w:pPr>
        <w:ind w:left="851" w:right="5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A04">
        <w:rPr>
          <w:rFonts w:ascii="Times New Roman" w:hAnsi="Times New Roman" w:cs="Times New Roman"/>
          <w:b/>
          <w:sz w:val="28"/>
          <w:szCs w:val="28"/>
        </w:rPr>
        <w:t>В комплекте с данным пособием</w:t>
      </w:r>
      <w:r w:rsidR="00C52A04" w:rsidRPr="00C52A04">
        <w:rPr>
          <w:rFonts w:ascii="Times New Roman" w:hAnsi="Times New Roman" w:cs="Times New Roman"/>
          <w:b/>
          <w:sz w:val="28"/>
          <w:szCs w:val="28"/>
        </w:rPr>
        <w:t xml:space="preserve"> представляется набор игровых карточек</w:t>
      </w:r>
      <w:r w:rsidR="006735D5">
        <w:rPr>
          <w:rFonts w:ascii="Times New Roman" w:hAnsi="Times New Roman" w:cs="Times New Roman"/>
          <w:b/>
          <w:sz w:val="28"/>
          <w:szCs w:val="28"/>
        </w:rPr>
        <w:t>(кубиков)</w:t>
      </w:r>
      <w:r w:rsidR="00C52A04" w:rsidRPr="00C52A04">
        <w:rPr>
          <w:rFonts w:ascii="Times New Roman" w:hAnsi="Times New Roman" w:cs="Times New Roman"/>
          <w:b/>
          <w:sz w:val="28"/>
          <w:szCs w:val="28"/>
        </w:rPr>
        <w:t>, поля, персонажи.</w:t>
      </w:r>
    </w:p>
    <w:p w:rsidR="00447DE7" w:rsidRDefault="006735D5" w:rsidP="00C52A04">
      <w:pPr>
        <w:ind w:left="851" w:right="5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DE7">
        <w:rPr>
          <w:rFonts w:ascii="Times New Roman" w:hAnsi="Times New Roman" w:cs="Times New Roman"/>
          <w:b/>
          <w:sz w:val="28"/>
          <w:szCs w:val="28"/>
        </w:rPr>
        <w:t>Для возрастной категории с 4 до 5 лет используется базовая версия электронной игры «</w:t>
      </w:r>
      <w:proofErr w:type="spellStart"/>
      <w:r w:rsidRPr="00447DE7">
        <w:rPr>
          <w:rFonts w:ascii="Times New Roman" w:hAnsi="Times New Roman" w:cs="Times New Roman"/>
          <w:b/>
          <w:sz w:val="28"/>
          <w:szCs w:val="28"/>
        </w:rPr>
        <w:t>Прокубики</w:t>
      </w:r>
      <w:proofErr w:type="spellEnd"/>
      <w:r w:rsidRPr="00447DE7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6735D5" w:rsidRPr="00C52A04" w:rsidRDefault="00374DCF" w:rsidP="00C52A04">
      <w:pPr>
        <w:ind w:left="851" w:right="5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5 до 7</w:t>
      </w:r>
      <w:r w:rsidR="006735D5" w:rsidRPr="00447DE7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735D5" w:rsidRPr="00447DE7">
        <w:rPr>
          <w:rFonts w:ascii="Times New Roman" w:hAnsi="Times New Roman" w:cs="Times New Roman"/>
          <w:b/>
          <w:sz w:val="28"/>
          <w:szCs w:val="28"/>
        </w:rPr>
        <w:t>-р</w:t>
      </w:r>
      <w:proofErr w:type="gramEnd"/>
      <w:r w:rsidR="006735D5" w:rsidRPr="00447DE7">
        <w:rPr>
          <w:rFonts w:ascii="Times New Roman" w:hAnsi="Times New Roman" w:cs="Times New Roman"/>
          <w:b/>
          <w:sz w:val="28"/>
          <w:szCs w:val="28"/>
        </w:rPr>
        <w:t>асширенная</w:t>
      </w:r>
      <w:r w:rsidR="00447DE7">
        <w:rPr>
          <w:rFonts w:ascii="Times New Roman" w:hAnsi="Times New Roman" w:cs="Times New Roman"/>
          <w:b/>
          <w:sz w:val="28"/>
          <w:szCs w:val="28"/>
        </w:rPr>
        <w:t xml:space="preserve"> версия электронной игры «</w:t>
      </w:r>
      <w:proofErr w:type="spellStart"/>
      <w:r w:rsidR="00447DE7">
        <w:rPr>
          <w:rFonts w:ascii="Times New Roman" w:hAnsi="Times New Roman" w:cs="Times New Roman"/>
          <w:b/>
          <w:sz w:val="28"/>
          <w:szCs w:val="28"/>
        </w:rPr>
        <w:t>Прокубики</w:t>
      </w:r>
      <w:proofErr w:type="spellEnd"/>
      <w:r w:rsidR="00447D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735D5" w:rsidRPr="00447DE7">
        <w:rPr>
          <w:rFonts w:ascii="Times New Roman" w:hAnsi="Times New Roman" w:cs="Times New Roman"/>
          <w:b/>
          <w:sz w:val="28"/>
          <w:szCs w:val="28"/>
        </w:rPr>
        <w:t>.</w:t>
      </w:r>
    </w:p>
    <w:p w:rsidR="00F23330" w:rsidRDefault="00F23330" w:rsidP="00F233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30" w:rsidRDefault="00F23330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330" w:rsidRDefault="00F23330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04" w:rsidRDefault="00C52A04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04" w:rsidRDefault="00C52A04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04" w:rsidRDefault="00C52A04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04" w:rsidRDefault="00C52A04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04" w:rsidRDefault="00447DE7" w:rsidP="00447DE7">
      <w:pPr>
        <w:tabs>
          <w:tab w:val="left" w:pos="8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35D5" w:rsidRDefault="006735D5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855" w:rsidRDefault="00746855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46855" w:rsidSect="00140F8C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993" w:header="708" w:footer="708" w:gutter="0"/>
          <w:pgBorders w:offsetFrom="page">
            <w:top w:val="single" w:sz="36" w:space="24" w:color="5F497A" w:themeColor="accent4" w:themeShade="BF"/>
            <w:left w:val="single" w:sz="36" w:space="24" w:color="5F497A" w:themeColor="accent4" w:themeShade="BF"/>
            <w:bottom w:val="single" w:sz="36" w:space="24" w:color="5F497A" w:themeColor="accent4" w:themeShade="BF"/>
            <w:right w:val="single" w:sz="36" w:space="24" w:color="5F497A" w:themeColor="accent4" w:themeShade="BF"/>
          </w:pgBorders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279088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746855" w:rsidRDefault="00746855">
          <w:pPr>
            <w:pStyle w:val="ab"/>
          </w:pPr>
          <w:r>
            <w:t>Оглавление</w:t>
          </w:r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r w:rsidRPr="002C657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46855" w:rsidRPr="004B1A9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C657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0062464" w:history="1">
            <w:r w:rsidR="00182644" w:rsidRPr="002D3C4A">
              <w:rPr>
                <w:rStyle w:val="ac"/>
                <w:rFonts w:ascii="Times New Roman" w:hAnsi="Times New Roman" w:cs="Times New Roman"/>
                <w:b/>
                <w:noProof/>
              </w:rPr>
              <w:t>ВВЕДЕНИЕ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4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65" w:history="1">
            <w:r w:rsidR="00182644" w:rsidRPr="002D3C4A">
              <w:rPr>
                <w:rStyle w:val="ac"/>
                <w:rFonts w:ascii="Times New Roman" w:hAnsi="Times New Roman" w:cs="Times New Roman"/>
                <w:b/>
                <w:noProof/>
              </w:rPr>
              <w:t>Игра №1 «И покатился Колобок»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5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66" w:history="1">
            <w:r w:rsidR="00182644" w:rsidRPr="002D3C4A">
              <w:rPr>
                <w:rStyle w:val="ac"/>
                <w:rFonts w:ascii="Times New Roman" w:hAnsi="Times New Roman" w:cs="Times New Roman"/>
                <w:b/>
                <w:noProof/>
              </w:rPr>
              <w:t>Игра № 2 «Овощи и фрукты»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7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67" w:history="1">
            <w:r w:rsidR="00182644" w:rsidRPr="002D3C4A">
              <w:rPr>
                <w:rStyle w:val="ac"/>
                <w:rFonts w:ascii="Times New Roman" w:hAnsi="Times New Roman" w:cs="Times New Roman"/>
                <w:b/>
                <w:noProof/>
              </w:rPr>
              <w:t>Игра №3</w:t>
            </w:r>
            <w:r w:rsidR="00182644" w:rsidRPr="002D3C4A">
              <w:rPr>
                <w:rStyle w:val="ac"/>
                <w:rFonts w:ascii="Times New Roman" w:hAnsi="Times New Roman" w:cs="Times New Roman"/>
                <w:noProof/>
              </w:rPr>
              <w:t xml:space="preserve"> </w:t>
            </w:r>
            <w:r w:rsidR="00182644" w:rsidRPr="002D3C4A">
              <w:rPr>
                <w:rStyle w:val="ac"/>
                <w:rFonts w:ascii="Times New Roman" w:hAnsi="Times New Roman" w:cs="Times New Roman"/>
                <w:b/>
                <w:noProof/>
              </w:rPr>
              <w:t>«Парные картинки»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9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68" w:history="1">
            <w:r w:rsidR="00182644" w:rsidRPr="002D3C4A">
              <w:rPr>
                <w:rStyle w:val="ac"/>
                <w:rFonts w:ascii="Times New Roman" w:hAnsi="Times New Roman" w:cs="Times New Roman"/>
                <w:b/>
                <w:noProof/>
              </w:rPr>
              <w:t>Игра №4 «Помоги Красной Шапочке»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11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69" w:history="1">
            <w:r w:rsidR="00182644" w:rsidRPr="002D3C4A">
              <w:rPr>
                <w:rStyle w:val="ac"/>
                <w:rFonts w:ascii="Times New Roman" w:eastAsia="Calibri" w:hAnsi="Times New Roman" w:cs="Times New Roman"/>
                <w:b/>
                <w:noProof/>
              </w:rPr>
              <w:t>Игра №5 «Ёжики заблудились»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13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70" w:history="1">
            <w:r w:rsidR="00182644" w:rsidRPr="002D3C4A">
              <w:rPr>
                <w:rStyle w:val="ac"/>
                <w:rFonts w:ascii="Times New Roman" w:hAnsi="Times New Roman" w:cs="Times New Roman"/>
                <w:b/>
                <w:noProof/>
              </w:rPr>
              <w:t>Игра № 6 «Признаки осени»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16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71" w:history="1">
            <w:r w:rsidR="00182644" w:rsidRPr="002D3C4A">
              <w:rPr>
                <w:rStyle w:val="ac"/>
                <w:rFonts w:ascii="Times New Roman" w:hAnsi="Times New Roman" w:cs="Times New Roman"/>
                <w:b/>
                <w:noProof/>
              </w:rPr>
              <w:t>Игра №7 «Теремок»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18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72" w:history="1">
            <w:r w:rsidR="00182644" w:rsidRPr="002D3C4A">
              <w:rPr>
                <w:rStyle w:val="ac"/>
                <w:rFonts w:ascii="Times New Roman" w:hAnsi="Times New Roman" w:cs="Times New Roman"/>
                <w:b/>
                <w:noProof/>
              </w:rPr>
              <w:t>Игра № 8 «Волшебные числа»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20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73" w:history="1">
            <w:r w:rsidR="00182644" w:rsidRPr="002D3C4A">
              <w:rPr>
                <w:rStyle w:val="ac"/>
                <w:rFonts w:ascii="Times New Roman" w:eastAsia="Calibri" w:hAnsi="Times New Roman" w:cs="Times New Roman"/>
                <w:b/>
                <w:noProof/>
              </w:rPr>
              <w:t>Игра №9 «Поездка по городу Новосибирску»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21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74" w:history="1">
            <w:r w:rsidR="00182644" w:rsidRPr="002D3C4A">
              <w:rPr>
                <w:rStyle w:val="ac"/>
                <w:rFonts w:ascii="Times New Roman" w:eastAsia="Calibri" w:hAnsi="Times New Roman" w:cs="Times New Roman"/>
                <w:b/>
                <w:noProof/>
              </w:rPr>
              <w:t>Игра №10 «Космос – командная игра»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23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75" w:history="1">
            <w:r w:rsidR="00182644" w:rsidRPr="002D3C4A">
              <w:rPr>
                <w:rStyle w:val="ac"/>
                <w:rFonts w:ascii="Times New Roman" w:eastAsia="Calibri" w:hAnsi="Times New Roman" w:cs="Times New Roman"/>
                <w:b/>
                <w:noProof/>
              </w:rPr>
              <w:t>Игра №11 «Гонки»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27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76" w:history="1">
            <w:r w:rsidR="00182644" w:rsidRPr="002D3C4A">
              <w:rPr>
                <w:rStyle w:val="ac"/>
                <w:rFonts w:ascii="Times New Roman" w:hAnsi="Times New Roman" w:cs="Times New Roman"/>
                <w:b/>
                <w:noProof/>
              </w:rPr>
              <w:t>Приложение 1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29</w:t>
            </w:r>
          </w:hyperlink>
        </w:p>
        <w:p w:rsidR="00182644" w:rsidRDefault="002C6575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0062477" w:history="1">
            <w:r w:rsidR="00182644" w:rsidRPr="002D3C4A">
              <w:rPr>
                <w:rStyle w:val="ac"/>
                <w:rFonts w:ascii="Times New Roman" w:hAnsi="Times New Roman" w:cs="Times New Roman"/>
                <w:b/>
                <w:noProof/>
              </w:rPr>
              <w:t>Примечание</w:t>
            </w:r>
            <w:r w:rsidR="00182644">
              <w:rPr>
                <w:noProof/>
                <w:webHidden/>
              </w:rPr>
              <w:tab/>
            </w:r>
            <w:r w:rsidR="00654364">
              <w:rPr>
                <w:noProof/>
                <w:webHidden/>
              </w:rPr>
              <w:t>31</w:t>
            </w:r>
          </w:hyperlink>
        </w:p>
        <w:p w:rsidR="00746855" w:rsidRPr="004B1A9A" w:rsidRDefault="002C6575">
          <w:pPr>
            <w:rPr>
              <w:rFonts w:ascii="Times New Roman" w:hAnsi="Times New Roman" w:cs="Times New Roman"/>
              <w:sz w:val="28"/>
              <w:szCs w:val="28"/>
            </w:rPr>
          </w:pPr>
          <w:r w:rsidRPr="004B1A9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44656" w:rsidRDefault="00044656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855" w:rsidRDefault="00746855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66C" w:rsidRDefault="0013466C" w:rsidP="00B44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66C" w:rsidRPr="0013466C" w:rsidRDefault="0013466C" w:rsidP="0013466C">
      <w:pPr>
        <w:rPr>
          <w:rFonts w:ascii="Times New Roman" w:hAnsi="Times New Roman" w:cs="Times New Roman"/>
          <w:sz w:val="28"/>
          <w:szCs w:val="28"/>
        </w:rPr>
      </w:pPr>
    </w:p>
    <w:p w:rsidR="0013466C" w:rsidRDefault="0013466C" w:rsidP="0013466C">
      <w:pPr>
        <w:rPr>
          <w:rFonts w:ascii="Times New Roman" w:hAnsi="Times New Roman" w:cs="Times New Roman"/>
          <w:sz w:val="28"/>
          <w:szCs w:val="28"/>
        </w:rPr>
      </w:pPr>
    </w:p>
    <w:p w:rsidR="0013466C" w:rsidRDefault="0013466C" w:rsidP="0013466C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466C" w:rsidRDefault="0013466C" w:rsidP="0013466C">
      <w:pPr>
        <w:rPr>
          <w:rFonts w:ascii="Times New Roman" w:hAnsi="Times New Roman" w:cs="Times New Roman"/>
          <w:sz w:val="28"/>
          <w:szCs w:val="28"/>
        </w:rPr>
      </w:pPr>
    </w:p>
    <w:p w:rsidR="00746855" w:rsidRPr="0013466C" w:rsidRDefault="00746855" w:rsidP="0013466C">
      <w:pPr>
        <w:rPr>
          <w:rFonts w:ascii="Times New Roman" w:hAnsi="Times New Roman" w:cs="Times New Roman"/>
          <w:sz w:val="28"/>
          <w:szCs w:val="28"/>
        </w:rPr>
        <w:sectPr w:rsidR="00746855" w:rsidRPr="0013466C" w:rsidSect="0013466C">
          <w:headerReference w:type="default" r:id="rId13"/>
          <w:footerReference w:type="even" r:id="rId14"/>
          <w:footerReference w:type="default" r:id="rId15"/>
          <w:pgSz w:w="11906" w:h="16838"/>
          <w:pgMar w:top="1134" w:right="850" w:bottom="1134" w:left="993" w:header="708" w:footer="708" w:gutter="0"/>
          <w:pgBorders w:offsetFrom="page">
            <w:top w:val="single" w:sz="36" w:space="24" w:color="5F497A" w:themeColor="accent4" w:themeShade="BF"/>
            <w:left w:val="single" w:sz="36" w:space="24" w:color="5F497A" w:themeColor="accent4" w:themeShade="BF"/>
            <w:bottom w:val="single" w:sz="36" w:space="24" w:color="5F497A" w:themeColor="accent4" w:themeShade="BF"/>
            <w:right w:val="single" w:sz="36" w:space="24" w:color="5F497A" w:themeColor="accent4" w:themeShade="BF"/>
          </w:pgBorders>
          <w:pgNumType w:start="0"/>
          <w:cols w:space="708"/>
          <w:docGrid w:linePitch="360"/>
        </w:sectPr>
      </w:pPr>
    </w:p>
    <w:p w:rsidR="00B218AB" w:rsidRPr="00B218AB" w:rsidRDefault="00B218AB" w:rsidP="00B218AB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30062464"/>
      <w:r w:rsidRPr="00B218A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всегда занимали особое место в системе дошкольного образования. В ходе игры дети познавали что-то новое, стремились соблюдать правила игры, учились договариваться друг с другом. Сегодня дидактические игры переживают кризис, так как современным детям старшего дошкольного возраста после интерактивных игрушек действия по перекладыванию карточек или передвижению фишек становятся не привлекательными. Инновационные технологии позволяют по-новому взглянуть на дидактические игры и разбудить интерес у детей к ним. Для этого достаточно внести элемент новизны и включить программируемую игрушку в содержание дидактической игры.</w:t>
      </w:r>
      <w:r w:rsidRPr="00E32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возникла необходимость с одной стороны развивать и поддерживать интерес у детей к дидактическим играм, а с другой стороны применять инновационные технологии. Так и появилась идея разработки серии дидактических игр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направленное на познавательное развитие детей дошкольного возраста.</w:t>
      </w:r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574">
        <w:rPr>
          <w:rFonts w:ascii="Times New Roman" w:hAnsi="Times New Roman" w:cs="Times New Roman"/>
          <w:sz w:val="28"/>
          <w:szCs w:val="28"/>
        </w:rPr>
        <w:t xml:space="preserve">Игры представлены для детей дошкольного возраста начиная с 4 до 7 –ми лет. </w:t>
      </w:r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игры могут использоваться для любых программируемых игрушек, таких как </w:t>
      </w:r>
      <w:proofErr w:type="spellStart"/>
      <w:r w:rsidRPr="007C60A3">
        <w:rPr>
          <w:rFonts w:ascii="Times New Roman" w:hAnsi="Times New Roman" w:cs="Times New Roman"/>
          <w:sz w:val="28"/>
          <w:szCs w:val="28"/>
        </w:rPr>
        <w:t>ЛогоРобот</w:t>
      </w:r>
      <w:proofErr w:type="spellEnd"/>
      <w:r w:rsidRPr="007C60A3">
        <w:rPr>
          <w:rFonts w:ascii="Times New Roman" w:hAnsi="Times New Roman" w:cs="Times New Roman"/>
          <w:sz w:val="28"/>
          <w:szCs w:val="28"/>
        </w:rPr>
        <w:t xml:space="preserve"> Пчелка (</w:t>
      </w:r>
      <w:proofErr w:type="spellStart"/>
      <w:r w:rsidRPr="007C60A3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7C60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Робомыши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Прокубики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18AB" w:rsidRPr="008B0115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574">
        <w:rPr>
          <w:rFonts w:ascii="Times New Roman" w:hAnsi="Times New Roman" w:cs="Times New Roman"/>
          <w:sz w:val="28"/>
          <w:szCs w:val="28"/>
        </w:rPr>
        <w:t xml:space="preserve">Базовая </w:t>
      </w:r>
      <w:r>
        <w:rPr>
          <w:rFonts w:ascii="Times New Roman" w:hAnsi="Times New Roman" w:cs="Times New Roman"/>
          <w:sz w:val="28"/>
          <w:szCs w:val="28"/>
        </w:rPr>
        <w:t xml:space="preserve">версия </w:t>
      </w:r>
      <w:r w:rsidRPr="00EB6574">
        <w:rPr>
          <w:rFonts w:ascii="Times New Roman" w:hAnsi="Times New Roman" w:cs="Times New Roman"/>
          <w:sz w:val="28"/>
          <w:szCs w:val="28"/>
        </w:rPr>
        <w:t>используется для</w:t>
      </w:r>
      <w:r>
        <w:rPr>
          <w:rFonts w:ascii="Times New Roman" w:hAnsi="Times New Roman" w:cs="Times New Roman"/>
          <w:sz w:val="28"/>
          <w:szCs w:val="28"/>
        </w:rPr>
        <w:t xml:space="preserve"> детей 4-5 лет, робот-исполнитель программируется специальным карточками, которые помещаются в ячейки прямо на его корпусе. Расширенная версия для детей с 5 до </w:t>
      </w:r>
      <w:r w:rsidRPr="00EB6574">
        <w:rPr>
          <w:rFonts w:ascii="Times New Roman" w:hAnsi="Times New Roman" w:cs="Times New Roman"/>
          <w:sz w:val="28"/>
          <w:szCs w:val="28"/>
        </w:rPr>
        <w:t xml:space="preserve">7 лет. </w:t>
      </w:r>
      <w:r>
        <w:rPr>
          <w:rFonts w:ascii="Times New Roman" w:hAnsi="Times New Roman" w:cs="Times New Roman"/>
          <w:sz w:val="28"/>
          <w:szCs w:val="28"/>
        </w:rPr>
        <w:t>Робот-исполнитель программируется с помощью специальных кубиков, которые помещаются в пульт.</w:t>
      </w:r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6574">
        <w:rPr>
          <w:rFonts w:ascii="Times New Roman" w:hAnsi="Times New Roman" w:cs="Times New Roman"/>
          <w:sz w:val="28"/>
          <w:szCs w:val="28"/>
        </w:rPr>
        <w:t xml:space="preserve">Это связанно с особенностью развития </w:t>
      </w:r>
      <w:r w:rsidRPr="00D00978">
        <w:rPr>
          <w:rFonts w:ascii="Times New Roman" w:hAnsi="Times New Roman" w:cs="Times New Roman"/>
          <w:sz w:val="28"/>
          <w:szCs w:val="28"/>
        </w:rPr>
        <w:t xml:space="preserve">мышления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0097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возраста:</w:t>
      </w:r>
      <w:r w:rsidRPr="00136D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18AB" w:rsidRPr="00D00978" w:rsidRDefault="00B218AB" w:rsidP="00B218AB">
      <w:pPr>
        <w:pStyle w:val="a7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D00978">
        <w:rPr>
          <w:color w:val="000000"/>
          <w:sz w:val="28"/>
          <w:szCs w:val="28"/>
        </w:rPr>
        <w:t>наглядно-действенное – преобладает в возрасте до 3лет;</w:t>
      </w:r>
    </w:p>
    <w:p w:rsidR="00B218AB" w:rsidRPr="00D00978" w:rsidRDefault="00B218AB" w:rsidP="00B218AB">
      <w:pPr>
        <w:pStyle w:val="a7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D00978">
        <w:rPr>
          <w:color w:val="000000"/>
          <w:sz w:val="28"/>
          <w:szCs w:val="28"/>
        </w:rPr>
        <w:t>наглядно-образное – становится активным у детей 4 лет;</w:t>
      </w:r>
    </w:p>
    <w:p w:rsidR="00B218AB" w:rsidRPr="00D00978" w:rsidRDefault="00B218AB" w:rsidP="00B218AB">
      <w:pPr>
        <w:pStyle w:val="a7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00978">
        <w:rPr>
          <w:color w:val="000000"/>
          <w:sz w:val="28"/>
          <w:szCs w:val="28"/>
        </w:rPr>
        <w:t>логическое – начинает формироваться к 7 годам.</w:t>
      </w:r>
    </w:p>
    <w:p w:rsidR="00B218AB" w:rsidRPr="008B0115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41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Pr="00D41341">
        <w:rPr>
          <w:rFonts w:ascii="Times New Roman" w:hAnsi="Times New Roman" w:cs="Times New Roman"/>
          <w:color w:val="000000"/>
          <w:sz w:val="28"/>
          <w:szCs w:val="28"/>
        </w:rPr>
        <w:t>оперировать образами существенно ускоряет решение сначала бытовых, а позже – логических и математических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36D50">
        <w:rPr>
          <w:rFonts w:ascii="Times New Roman" w:hAnsi="Times New Roman" w:cs="Times New Roman"/>
          <w:sz w:val="28"/>
          <w:szCs w:val="28"/>
        </w:rPr>
        <w:t>Способность к использовани</w:t>
      </w:r>
      <w:r>
        <w:rPr>
          <w:rFonts w:ascii="Times New Roman" w:hAnsi="Times New Roman" w:cs="Times New Roman"/>
          <w:sz w:val="28"/>
          <w:szCs w:val="28"/>
        </w:rPr>
        <w:t>ю в мышлении модельных образов</w:t>
      </w:r>
      <w:r w:rsidRPr="00136D50">
        <w:rPr>
          <w:rFonts w:ascii="Times New Roman" w:hAnsi="Times New Roman" w:cs="Times New Roman"/>
          <w:sz w:val="28"/>
          <w:szCs w:val="28"/>
        </w:rPr>
        <w:t>, становится в старшем дошкольном возрасте основой понимания различных отношений предметов, позволяет детям усваивать обобщенные знания и применять их при решении новых мыслительных задач. Эта способность проявляется, в частности, в том, что дети легко и быстро понимают схематические изображения, предлагаемые взрослыми, и с успехом пользуются ими.</w:t>
      </w:r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8AB" w:rsidRDefault="00B218AB" w:rsidP="00B21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218AB" w:rsidSect="001B1F74">
          <w:headerReference w:type="first" r:id="rId16"/>
          <w:footerReference w:type="first" r:id="rId17"/>
          <w:pgSz w:w="11906" w:h="16838"/>
          <w:pgMar w:top="1134" w:right="850" w:bottom="1134" w:left="993" w:header="708" w:footer="708" w:gutter="0"/>
          <w:pgBorders w:offsetFrom="page">
            <w:top w:val="single" w:sz="36" w:space="24" w:color="5F497A" w:themeColor="accent4" w:themeShade="BF"/>
            <w:left w:val="single" w:sz="36" w:space="24" w:color="5F497A" w:themeColor="accent4" w:themeShade="BF"/>
            <w:bottom w:val="single" w:sz="36" w:space="24" w:color="5F497A" w:themeColor="accent4" w:themeShade="BF"/>
            <w:right w:val="single" w:sz="36" w:space="24" w:color="5F497A" w:themeColor="accent4" w:themeShade="BF"/>
          </w:pgBorders>
          <w:pgNumType w:start="0"/>
          <w:cols w:space="708"/>
          <w:titlePg/>
          <w:docGrid w:linePitch="360"/>
        </w:sectPr>
      </w:pPr>
    </w:p>
    <w:p w:rsidR="00907E5A" w:rsidRDefault="00907E5A" w:rsidP="006317CB">
      <w:pPr>
        <w:pStyle w:val="1"/>
      </w:pPr>
    </w:p>
    <w:sectPr w:rsidR="00907E5A" w:rsidSect="006317CB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993" w:header="708" w:footer="708" w:gutter="0"/>
      <w:pgBorders w:offsetFrom="page">
        <w:top w:val="single" w:sz="36" w:space="24" w:color="5F497A" w:themeColor="accent4" w:themeShade="BF"/>
        <w:left w:val="single" w:sz="36" w:space="24" w:color="5F497A" w:themeColor="accent4" w:themeShade="BF"/>
        <w:bottom w:val="single" w:sz="36" w:space="24" w:color="5F497A" w:themeColor="accent4" w:themeShade="BF"/>
        <w:right w:val="single" w:sz="36" w:space="24" w:color="5F497A" w:themeColor="accent4" w:themeShade="BF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F2" w:rsidRDefault="00186BF2" w:rsidP="004B1A9A">
      <w:pPr>
        <w:spacing w:after="0" w:line="240" w:lineRule="auto"/>
      </w:pPr>
      <w:r>
        <w:separator/>
      </w:r>
    </w:p>
  </w:endnote>
  <w:endnote w:type="continuationSeparator" w:id="0">
    <w:p w:rsidR="00186BF2" w:rsidRDefault="00186BF2" w:rsidP="004B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859454"/>
      <w:docPartObj>
        <w:docPartGallery w:val="Page Numbers (Bottom of Page)"/>
        <w:docPartUnique/>
      </w:docPartObj>
    </w:sdtPr>
    <w:sdtContent>
      <w:p w:rsidR="00E747CF" w:rsidRDefault="002C6575">
        <w:pPr>
          <w:pStyle w:val="af"/>
          <w:jc w:val="right"/>
        </w:pPr>
      </w:p>
    </w:sdtContent>
  </w:sdt>
  <w:p w:rsidR="00E747CF" w:rsidRDefault="00E747CF" w:rsidP="0013466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CF" w:rsidRDefault="00E747CF" w:rsidP="0013466C">
    <w:pPr>
      <w:pStyle w:val="af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CF" w:rsidRDefault="00E747CF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CF" w:rsidRDefault="00E747CF">
    <w:pPr>
      <w:pStyle w:val="af"/>
      <w:jc w:val="right"/>
    </w:pPr>
  </w:p>
  <w:p w:rsidR="00E747CF" w:rsidRDefault="00E747CF" w:rsidP="0013466C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CF" w:rsidRDefault="00E747CF" w:rsidP="0013466C">
    <w:pPr>
      <w:pStyle w:val="af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686251"/>
      <w:docPartObj>
        <w:docPartGallery w:val="Page Numbers (Bottom of Page)"/>
        <w:docPartUnique/>
      </w:docPartObj>
    </w:sdtPr>
    <w:sdtContent>
      <w:p w:rsidR="00E747CF" w:rsidRDefault="002C6575">
        <w:pPr>
          <w:pStyle w:val="af"/>
          <w:jc w:val="right"/>
        </w:pPr>
        <w:r>
          <w:fldChar w:fldCharType="begin"/>
        </w:r>
        <w:r w:rsidR="00E747CF">
          <w:instrText>PAGE   \* MERGEFORMAT</w:instrText>
        </w:r>
        <w:r>
          <w:fldChar w:fldCharType="separate"/>
        </w:r>
        <w:r w:rsidR="00E747CF">
          <w:rPr>
            <w:noProof/>
          </w:rPr>
          <w:t>2</w:t>
        </w:r>
        <w:r>
          <w:fldChar w:fldCharType="end"/>
        </w:r>
      </w:p>
    </w:sdtContent>
  </w:sdt>
  <w:p w:rsidR="00E747CF" w:rsidRDefault="00E747CF">
    <w:pPr>
      <w:pStyle w:val="af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CF" w:rsidRDefault="00E747CF">
    <w:pPr>
      <w:pStyle w:val="af"/>
      <w:jc w:val="right"/>
    </w:pPr>
  </w:p>
  <w:p w:rsidR="00E747CF" w:rsidRDefault="00E747CF" w:rsidP="0013466C">
    <w:pPr>
      <w:pStyle w:val="af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CF" w:rsidRDefault="00E747CF" w:rsidP="0013466C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F2" w:rsidRDefault="00186BF2" w:rsidP="004B1A9A">
      <w:pPr>
        <w:spacing w:after="0" w:line="240" w:lineRule="auto"/>
      </w:pPr>
      <w:r>
        <w:separator/>
      </w:r>
    </w:p>
  </w:footnote>
  <w:footnote w:type="continuationSeparator" w:id="0">
    <w:p w:rsidR="00186BF2" w:rsidRDefault="00186BF2" w:rsidP="004B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temporary/>
      <w:showingPlcHdr/>
    </w:sdtPr>
    <w:sdtContent>
      <w:p w:rsidR="00E747CF" w:rsidRDefault="00E747CF">
        <w:pPr>
          <w:pStyle w:val="ad"/>
        </w:pPr>
        <w:r>
          <w:t>[Введите текст]</w:t>
        </w:r>
      </w:p>
    </w:sdtContent>
  </w:sdt>
  <w:p w:rsidR="00E747CF" w:rsidRDefault="00E747C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CF" w:rsidRDefault="00E747C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CF" w:rsidRDefault="00E747CF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CF" w:rsidRDefault="00E747CF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CF" w:rsidRDefault="00E747C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75B"/>
    <w:multiLevelType w:val="hybridMultilevel"/>
    <w:tmpl w:val="5D0E61B4"/>
    <w:lvl w:ilvl="0" w:tplc="0F801AD2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1470D"/>
    <w:multiLevelType w:val="hybridMultilevel"/>
    <w:tmpl w:val="FF4E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3B4F"/>
    <w:multiLevelType w:val="hybridMultilevel"/>
    <w:tmpl w:val="DA5EDE58"/>
    <w:lvl w:ilvl="0" w:tplc="97369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57CC6"/>
    <w:multiLevelType w:val="hybridMultilevel"/>
    <w:tmpl w:val="2E32BE26"/>
    <w:lvl w:ilvl="0" w:tplc="4912A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350D8"/>
    <w:multiLevelType w:val="hybridMultilevel"/>
    <w:tmpl w:val="0B94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51D6A"/>
    <w:multiLevelType w:val="hybridMultilevel"/>
    <w:tmpl w:val="B226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0DB3"/>
    <w:multiLevelType w:val="hybridMultilevel"/>
    <w:tmpl w:val="1282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863FD"/>
    <w:multiLevelType w:val="hybridMultilevel"/>
    <w:tmpl w:val="52563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256764"/>
    <w:multiLevelType w:val="hybridMultilevel"/>
    <w:tmpl w:val="B00E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6CB0"/>
    <w:rsid w:val="00034637"/>
    <w:rsid w:val="00040E2F"/>
    <w:rsid w:val="00044656"/>
    <w:rsid w:val="0009688E"/>
    <w:rsid w:val="0013466C"/>
    <w:rsid w:val="00140F8C"/>
    <w:rsid w:val="00182644"/>
    <w:rsid w:val="00186BF2"/>
    <w:rsid w:val="00194F27"/>
    <w:rsid w:val="001B1F74"/>
    <w:rsid w:val="001B54A6"/>
    <w:rsid w:val="001C4B8A"/>
    <w:rsid w:val="00285617"/>
    <w:rsid w:val="002C6575"/>
    <w:rsid w:val="00320193"/>
    <w:rsid w:val="00374DCF"/>
    <w:rsid w:val="00395643"/>
    <w:rsid w:val="003F6E33"/>
    <w:rsid w:val="004066E2"/>
    <w:rsid w:val="00447DE7"/>
    <w:rsid w:val="004B1A9A"/>
    <w:rsid w:val="004B491A"/>
    <w:rsid w:val="0053017C"/>
    <w:rsid w:val="00536CA2"/>
    <w:rsid w:val="00540768"/>
    <w:rsid w:val="0054684C"/>
    <w:rsid w:val="00550BBF"/>
    <w:rsid w:val="005636FB"/>
    <w:rsid w:val="005A24FA"/>
    <w:rsid w:val="005A28E1"/>
    <w:rsid w:val="005B4CA8"/>
    <w:rsid w:val="006317CB"/>
    <w:rsid w:val="006406D6"/>
    <w:rsid w:val="00654364"/>
    <w:rsid w:val="006735D5"/>
    <w:rsid w:val="006807AF"/>
    <w:rsid w:val="006A6D44"/>
    <w:rsid w:val="006E0FDC"/>
    <w:rsid w:val="00746855"/>
    <w:rsid w:val="00784B7E"/>
    <w:rsid w:val="00824F37"/>
    <w:rsid w:val="00841CD8"/>
    <w:rsid w:val="008B0115"/>
    <w:rsid w:val="008B4FB1"/>
    <w:rsid w:val="008C1706"/>
    <w:rsid w:val="008D2CAE"/>
    <w:rsid w:val="008E0295"/>
    <w:rsid w:val="00907E5A"/>
    <w:rsid w:val="00971EA8"/>
    <w:rsid w:val="009C5711"/>
    <w:rsid w:val="00B218AB"/>
    <w:rsid w:val="00B25514"/>
    <w:rsid w:val="00B44FE9"/>
    <w:rsid w:val="00BA531B"/>
    <w:rsid w:val="00BB0FF0"/>
    <w:rsid w:val="00BE6410"/>
    <w:rsid w:val="00C074BD"/>
    <w:rsid w:val="00C21B32"/>
    <w:rsid w:val="00C52A04"/>
    <w:rsid w:val="00CA1589"/>
    <w:rsid w:val="00CC0BBE"/>
    <w:rsid w:val="00D02F95"/>
    <w:rsid w:val="00D131AC"/>
    <w:rsid w:val="00D179B2"/>
    <w:rsid w:val="00DE3B21"/>
    <w:rsid w:val="00E4684E"/>
    <w:rsid w:val="00E66F67"/>
    <w:rsid w:val="00E707E0"/>
    <w:rsid w:val="00E747CF"/>
    <w:rsid w:val="00E76CB0"/>
    <w:rsid w:val="00EB73C0"/>
    <w:rsid w:val="00EC140D"/>
    <w:rsid w:val="00F02259"/>
    <w:rsid w:val="00F13C99"/>
    <w:rsid w:val="00F23330"/>
    <w:rsid w:val="00F3008B"/>
    <w:rsid w:val="00F704D1"/>
    <w:rsid w:val="00F77907"/>
    <w:rsid w:val="00F85BAE"/>
    <w:rsid w:val="00FD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2"/>
  </w:style>
  <w:style w:type="paragraph" w:styleId="1">
    <w:name w:val="heading 1"/>
    <w:basedOn w:val="a"/>
    <w:next w:val="a"/>
    <w:link w:val="10"/>
    <w:uiPriority w:val="9"/>
    <w:qFormat/>
    <w:rsid w:val="00746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7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84B7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84B7E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E3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E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E3B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E3B21"/>
    <w:rPr>
      <w:b/>
      <w:bCs/>
    </w:rPr>
  </w:style>
  <w:style w:type="table" w:customStyle="1" w:styleId="11">
    <w:name w:val="Сетка таблицы1"/>
    <w:basedOn w:val="a1"/>
    <w:next w:val="a9"/>
    <w:uiPriority w:val="99"/>
    <w:rsid w:val="009C5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">
    <w:name w:val="main"/>
    <w:basedOn w:val="a"/>
    <w:rsid w:val="00F2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rsid w:val="00F23330"/>
  </w:style>
  <w:style w:type="character" w:customStyle="1" w:styleId="italic">
    <w:name w:val="italic"/>
    <w:rsid w:val="00F23330"/>
  </w:style>
  <w:style w:type="character" w:customStyle="1" w:styleId="10">
    <w:name w:val="Заголовок 1 Знак"/>
    <w:basedOn w:val="a0"/>
    <w:link w:val="1"/>
    <w:uiPriority w:val="9"/>
    <w:rsid w:val="007468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746855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46855"/>
    <w:pPr>
      <w:spacing w:after="100"/>
    </w:pPr>
  </w:style>
  <w:style w:type="character" w:styleId="ac">
    <w:name w:val="Hyperlink"/>
    <w:basedOn w:val="a0"/>
    <w:uiPriority w:val="99"/>
    <w:unhideWhenUsed/>
    <w:rsid w:val="00746855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B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1A9A"/>
  </w:style>
  <w:style w:type="paragraph" w:styleId="af">
    <w:name w:val="footer"/>
    <w:basedOn w:val="a"/>
    <w:link w:val="af0"/>
    <w:uiPriority w:val="99"/>
    <w:unhideWhenUsed/>
    <w:rsid w:val="004B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B1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2"/>
  </w:style>
  <w:style w:type="paragraph" w:styleId="1">
    <w:name w:val="heading 1"/>
    <w:basedOn w:val="a"/>
    <w:next w:val="a"/>
    <w:link w:val="10"/>
    <w:uiPriority w:val="9"/>
    <w:qFormat/>
    <w:rsid w:val="00746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7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84B7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84B7E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E3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E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E3B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E3B21"/>
    <w:rPr>
      <w:b/>
      <w:bCs/>
    </w:rPr>
  </w:style>
  <w:style w:type="table" w:customStyle="1" w:styleId="11">
    <w:name w:val="Сетка таблицы1"/>
    <w:basedOn w:val="a1"/>
    <w:next w:val="a9"/>
    <w:uiPriority w:val="99"/>
    <w:rsid w:val="009C5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">
    <w:name w:val="main"/>
    <w:basedOn w:val="a"/>
    <w:rsid w:val="00F2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rsid w:val="00F23330"/>
  </w:style>
  <w:style w:type="character" w:customStyle="1" w:styleId="italic">
    <w:name w:val="italic"/>
    <w:rsid w:val="00F23330"/>
  </w:style>
  <w:style w:type="character" w:customStyle="1" w:styleId="10">
    <w:name w:val="Заголовок 1 Знак"/>
    <w:basedOn w:val="a0"/>
    <w:link w:val="1"/>
    <w:uiPriority w:val="9"/>
    <w:rsid w:val="007468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746855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46855"/>
    <w:pPr>
      <w:spacing w:after="100"/>
    </w:pPr>
  </w:style>
  <w:style w:type="character" w:styleId="ac">
    <w:name w:val="Hyperlink"/>
    <w:basedOn w:val="a0"/>
    <w:uiPriority w:val="99"/>
    <w:unhideWhenUsed/>
    <w:rsid w:val="00746855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B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1A9A"/>
  </w:style>
  <w:style w:type="paragraph" w:styleId="af">
    <w:name w:val="footer"/>
    <w:basedOn w:val="a"/>
    <w:link w:val="af0"/>
    <w:uiPriority w:val="99"/>
    <w:unhideWhenUsed/>
    <w:rsid w:val="004B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B1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B346-BE25-4B4F-86C1-95424900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ИГРЫ С ПРОКУБИКОМ ГОШЕЙ</vt:lpstr>
    </vt:vector>
  </TitlesOfParts>
  <Company>МКДОУ д/с №478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С ПРОКУБИКОМ ГОШЕЙ</dc:title>
  <dc:creator>1</dc:creator>
  <cp:lastModifiedBy>ПК</cp:lastModifiedBy>
  <cp:revision>3</cp:revision>
  <cp:lastPrinted>2019-04-08T13:54:00Z</cp:lastPrinted>
  <dcterms:created xsi:type="dcterms:W3CDTF">2020-10-07T03:31:00Z</dcterms:created>
  <dcterms:modified xsi:type="dcterms:W3CDTF">2021-08-03T12:19:00Z</dcterms:modified>
</cp:coreProperties>
</file>